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2FC48" w14:textId="77777777" w:rsidR="0008586B" w:rsidRPr="003D1FA1" w:rsidRDefault="0008586B" w:rsidP="003D1FA1">
      <w:pPr>
        <w:rPr>
          <w:rFonts w:asciiTheme="minorHAnsi" w:hAnsiTheme="minorHAnsi" w:cstheme="minorHAnsi"/>
          <w:szCs w:val="24"/>
          <w:lang w:eastAsia="zh-CN"/>
        </w:rPr>
      </w:pPr>
      <w:r w:rsidRPr="003D1FA1">
        <w:rPr>
          <w:rFonts w:asciiTheme="minorHAnsi" w:hAnsiTheme="minorHAnsi" w:cstheme="minorHAnsi"/>
          <w:szCs w:val="24"/>
          <w:lang w:eastAsia="zh-CN"/>
        </w:rPr>
        <w:t xml:space="preserve">Na temelju članka 15. stavka 2. Zakona o javnoj nabavi (Narodne novine, broj 120/16, 114/22, 48/26) i članka 36. i  61. Statuta Muzeja grada Iloka, javni naručitelj Muzej grada Iloka, Šetalište oca Mladena Barbarića 5, 32236 Ilok, OIB: 60185053044, zastupan po ravnateljici Marijani Jukić, </w:t>
      </w:r>
      <w:proofErr w:type="spellStart"/>
      <w:r w:rsidRPr="003D1FA1">
        <w:rPr>
          <w:rFonts w:asciiTheme="minorHAnsi" w:hAnsiTheme="minorHAnsi" w:cstheme="minorHAnsi"/>
          <w:szCs w:val="24"/>
          <w:lang w:eastAsia="zh-CN"/>
        </w:rPr>
        <w:t>mag.arheol</w:t>
      </w:r>
      <w:proofErr w:type="spellEnd"/>
      <w:r w:rsidRPr="003D1FA1">
        <w:rPr>
          <w:rFonts w:asciiTheme="minorHAnsi" w:hAnsiTheme="minorHAnsi" w:cstheme="minorHAnsi"/>
          <w:szCs w:val="24"/>
          <w:lang w:eastAsia="zh-CN"/>
        </w:rPr>
        <w:t>., dana …………kolovoza 2026. godine, donosi</w:t>
      </w:r>
    </w:p>
    <w:p w14:paraId="43B54ABF" w14:textId="77777777" w:rsidR="0008586B" w:rsidRPr="003D1FA1" w:rsidRDefault="0008586B" w:rsidP="003D1FA1">
      <w:pPr>
        <w:rPr>
          <w:rFonts w:asciiTheme="minorHAnsi" w:hAnsiTheme="minorHAnsi" w:cstheme="minorHAnsi"/>
          <w:szCs w:val="24"/>
          <w:lang w:eastAsia="zh-CN"/>
        </w:rPr>
      </w:pPr>
    </w:p>
    <w:p w14:paraId="1D014D24" w14:textId="77777777" w:rsidR="0008586B" w:rsidRPr="003D1FA1" w:rsidRDefault="0008586B" w:rsidP="003D1FA1">
      <w:pPr>
        <w:jc w:val="center"/>
        <w:rPr>
          <w:rFonts w:asciiTheme="minorHAnsi" w:hAnsiTheme="minorHAnsi" w:cstheme="minorHAnsi"/>
          <w:szCs w:val="24"/>
        </w:rPr>
      </w:pPr>
      <w:r w:rsidRPr="003D1FA1">
        <w:rPr>
          <w:rFonts w:asciiTheme="minorHAnsi" w:hAnsiTheme="minorHAnsi" w:cstheme="minorHAnsi"/>
          <w:szCs w:val="24"/>
        </w:rPr>
        <w:t>Prijedlog</w:t>
      </w:r>
    </w:p>
    <w:p w14:paraId="55F92A0E" w14:textId="77777777" w:rsidR="0008586B" w:rsidRPr="003D1FA1" w:rsidRDefault="0008586B" w:rsidP="003D1FA1">
      <w:pPr>
        <w:jc w:val="center"/>
        <w:rPr>
          <w:rFonts w:asciiTheme="minorHAnsi" w:hAnsiTheme="minorHAnsi" w:cstheme="minorHAnsi"/>
          <w:b/>
          <w:szCs w:val="24"/>
        </w:rPr>
      </w:pPr>
      <w:r w:rsidRPr="003D1FA1">
        <w:rPr>
          <w:rFonts w:asciiTheme="minorHAnsi" w:hAnsiTheme="minorHAnsi" w:cstheme="minorHAnsi"/>
          <w:b/>
          <w:szCs w:val="24"/>
        </w:rPr>
        <w:t>PRAVILNIK O PROVEDBI</w:t>
      </w:r>
      <w:r w:rsidRPr="003D1FA1">
        <w:rPr>
          <w:rFonts w:asciiTheme="minorHAnsi" w:hAnsiTheme="minorHAnsi" w:cstheme="minorHAnsi"/>
          <w:szCs w:val="24"/>
        </w:rPr>
        <w:t xml:space="preserve"> </w:t>
      </w:r>
      <w:r w:rsidRPr="003D1FA1">
        <w:rPr>
          <w:rFonts w:asciiTheme="minorHAnsi" w:hAnsiTheme="minorHAnsi" w:cstheme="minorHAnsi"/>
          <w:b/>
          <w:szCs w:val="24"/>
        </w:rPr>
        <w:t>POSTUPAKA JEDNOSTAVNE NABAVE</w:t>
      </w:r>
    </w:p>
    <w:p w14:paraId="52CF3BF8" w14:textId="77777777" w:rsidR="0008586B" w:rsidRPr="003D1FA1" w:rsidRDefault="0008586B" w:rsidP="003D1FA1">
      <w:pPr>
        <w:rPr>
          <w:rFonts w:asciiTheme="minorHAnsi" w:hAnsiTheme="minorHAnsi" w:cstheme="minorHAnsi"/>
          <w:szCs w:val="24"/>
        </w:rPr>
      </w:pPr>
    </w:p>
    <w:p w14:paraId="733C6D9C" w14:textId="77777777" w:rsidR="0008586B" w:rsidRPr="003D1FA1" w:rsidRDefault="0008586B" w:rsidP="003D1FA1">
      <w:pPr>
        <w:rPr>
          <w:rFonts w:asciiTheme="minorHAnsi" w:hAnsiTheme="minorHAnsi" w:cstheme="minorHAnsi"/>
          <w:bCs/>
          <w:szCs w:val="24"/>
        </w:rPr>
      </w:pPr>
      <w:r w:rsidRPr="003D1FA1">
        <w:rPr>
          <w:rFonts w:asciiTheme="minorHAnsi" w:hAnsiTheme="minorHAnsi" w:cstheme="minorHAnsi"/>
          <w:bCs/>
          <w:szCs w:val="24"/>
        </w:rPr>
        <w:t>I. OPĆE ODREDBE</w:t>
      </w:r>
    </w:p>
    <w:p w14:paraId="7045F5AD" w14:textId="77777777" w:rsidR="0008586B" w:rsidRPr="003D1FA1" w:rsidRDefault="0008586B" w:rsidP="003D1FA1">
      <w:pPr>
        <w:jc w:val="center"/>
        <w:rPr>
          <w:rFonts w:asciiTheme="minorHAnsi" w:hAnsiTheme="minorHAnsi" w:cstheme="minorHAnsi"/>
          <w:szCs w:val="24"/>
        </w:rPr>
      </w:pPr>
      <w:r w:rsidRPr="003D1FA1">
        <w:rPr>
          <w:rFonts w:asciiTheme="minorHAnsi" w:hAnsiTheme="minorHAnsi" w:cstheme="minorHAnsi"/>
          <w:szCs w:val="24"/>
        </w:rPr>
        <w:t>Članak 1.</w:t>
      </w:r>
    </w:p>
    <w:p w14:paraId="42038113" w14:textId="6CB32F96"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Ovim Pravilnikom o provedbi postupaka jednostavne nabave uređuju se pravila, uvjeti i postupci jednostavne nabave koje provodi Muzeji grada Iloka kao javni naručitelj (u daljnjem tekstu:</w:t>
      </w:r>
      <w:r>
        <w:rPr>
          <w:rFonts w:asciiTheme="minorHAnsi" w:hAnsiTheme="minorHAnsi" w:cstheme="minorHAnsi"/>
          <w:color w:val="404040"/>
          <w:szCs w:val="24"/>
          <w:lang w:eastAsia="zh-CN"/>
        </w:rPr>
        <w:t xml:space="preserve"> </w:t>
      </w:r>
      <w:r w:rsidRPr="003D1FA1">
        <w:rPr>
          <w:rFonts w:asciiTheme="minorHAnsi" w:hAnsiTheme="minorHAnsi" w:cstheme="minorHAnsi"/>
          <w:color w:val="404040"/>
          <w:szCs w:val="24"/>
          <w:lang w:eastAsia="zh-CN"/>
        </w:rPr>
        <w:t>Naručitelj), za nabave robe, usluga i radova, te provedbe projektnih natječaja, čija je procijenjena vrijednost manja od vrijednosnih pragova za primjenu postupaka javne nabave propisanih Zakonom o javnoj nabavi (Narodne novine, broj 120/2016, 114/2022, 48/2026; u daljnjem tekstu: ZJN 2016).</w:t>
      </w:r>
    </w:p>
    <w:p w14:paraId="1B7B8ACC" w14:textId="77777777" w:rsidR="003D1FA1" w:rsidRPr="003D1FA1" w:rsidRDefault="003D1FA1" w:rsidP="003D1FA1">
      <w:pPr>
        <w:rPr>
          <w:rFonts w:asciiTheme="minorHAnsi" w:hAnsiTheme="minorHAnsi" w:cstheme="minorHAnsi"/>
          <w:color w:val="404040"/>
          <w:szCs w:val="24"/>
          <w:lang w:eastAsia="zh-CN"/>
        </w:rPr>
      </w:pPr>
    </w:p>
    <w:p w14:paraId="6D88863A"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w:t>
      </w:r>
    </w:p>
    <w:p w14:paraId="29926245"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Jednostavna nabava u smislu ovoga Pravilnika jest nabava do vrijednosti pragova iz članka 12. stavka 1. ZJN 2016, a sukladno članku 12. stavku 2. te članku 15. ZJN 2016, i to za robu i usluge procijenjene vrijednosti manje od 50.000,00 EUR bez PDV-a te za radove procijenjene vrijednosti manje od 100.000,00 EUR bez PDV-a.</w:t>
      </w:r>
    </w:p>
    <w:p w14:paraId="6FD0CD00" w14:textId="77777777" w:rsidR="003D1FA1" w:rsidRPr="003D1FA1" w:rsidRDefault="003D1FA1" w:rsidP="003D1FA1">
      <w:pPr>
        <w:rPr>
          <w:rFonts w:asciiTheme="minorHAnsi" w:hAnsiTheme="minorHAnsi" w:cstheme="minorHAnsi"/>
          <w:color w:val="404040"/>
          <w:szCs w:val="24"/>
          <w:lang w:eastAsia="zh-CN"/>
        </w:rPr>
      </w:pPr>
    </w:p>
    <w:p w14:paraId="38557455"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3.</w:t>
      </w:r>
    </w:p>
    <w:p w14:paraId="415CBA1E"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Svrha ovoga Pravilnika je osigurati učinkovito, transparentno i ekonomično trošenje sredstava Naručitelja, poticanje tržišnog natjecanja među gospodarskim subjektima te dosljednu primjenu načela javne nabave i sprječavanje sukoba interesa u postupcima jednostavne nabave.</w:t>
      </w:r>
    </w:p>
    <w:p w14:paraId="1D5CF78D" w14:textId="77777777" w:rsidR="003D1FA1" w:rsidRPr="003D1FA1" w:rsidRDefault="003D1FA1" w:rsidP="003D1FA1">
      <w:pPr>
        <w:rPr>
          <w:rFonts w:asciiTheme="minorHAnsi" w:hAnsiTheme="minorHAnsi" w:cstheme="minorHAnsi"/>
          <w:color w:val="404040"/>
          <w:szCs w:val="24"/>
          <w:lang w:eastAsia="zh-CN"/>
        </w:rPr>
      </w:pPr>
    </w:p>
    <w:p w14:paraId="1291B038"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4.</w:t>
      </w:r>
    </w:p>
    <w:p w14:paraId="7A221F92"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 pitanja koja nisu uređena ovim Pravilnikom odgovarajuće se primjenjuju odredbe ZJN 2016, posebni propisi koji uređuju predmet nabave, pravila financijskog poslovanja naručitelja te drugi interni akti naručitelja.</w:t>
      </w:r>
    </w:p>
    <w:p w14:paraId="0A220BF8" w14:textId="77777777" w:rsidR="003D1FA1" w:rsidRPr="003D1FA1" w:rsidRDefault="003D1FA1" w:rsidP="003D1FA1">
      <w:pPr>
        <w:rPr>
          <w:rFonts w:asciiTheme="minorHAnsi" w:hAnsiTheme="minorHAnsi" w:cstheme="minorHAnsi"/>
          <w:color w:val="404040"/>
          <w:szCs w:val="24"/>
          <w:lang w:eastAsia="zh-CN"/>
        </w:rPr>
      </w:pPr>
    </w:p>
    <w:p w14:paraId="5731DA2C"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5.</w:t>
      </w:r>
    </w:p>
    <w:p w14:paraId="2E8BA2D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lastRenderedPageBreak/>
        <w:t>Ovaj Pravilnik objavljuje se na mrežnim stranicama Naručitelja te se čini dostupnim u Elektroničkom oglasniku javne nabave Republike Hrvatske (u daljnjem tekstu: EOJN RH), sukladno odredbama članka 15. stavka 4. ZJN 2016.</w:t>
      </w:r>
    </w:p>
    <w:p w14:paraId="3DF34902" w14:textId="77777777" w:rsidR="003D1FA1" w:rsidRPr="003D1FA1" w:rsidRDefault="003D1FA1" w:rsidP="003D1FA1">
      <w:pPr>
        <w:rPr>
          <w:rFonts w:asciiTheme="minorHAnsi" w:hAnsiTheme="minorHAnsi" w:cstheme="minorHAnsi"/>
          <w:color w:val="404040"/>
          <w:szCs w:val="24"/>
          <w:lang w:eastAsia="zh-CN"/>
        </w:rPr>
      </w:pPr>
    </w:p>
    <w:p w14:paraId="394493F7"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II. NAČELA I KOMUNIKACIJA</w:t>
      </w:r>
    </w:p>
    <w:p w14:paraId="16ED3417"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6.</w:t>
      </w:r>
    </w:p>
    <w:p w14:paraId="24F4032A" w14:textId="10AAB21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 xml:space="preserve">U provedbi postupaka jednostavne nabave naručitelj je obvezan poštovati načela javne nabave, osobito načelo slobode kretanja robe, slobode poslovnog </w:t>
      </w:r>
      <w:proofErr w:type="spellStart"/>
      <w:r w:rsidRPr="003D1FA1">
        <w:rPr>
          <w:rFonts w:asciiTheme="minorHAnsi" w:hAnsiTheme="minorHAnsi" w:cstheme="minorHAnsi"/>
          <w:color w:val="404040"/>
          <w:szCs w:val="24"/>
          <w:lang w:eastAsia="zh-CN"/>
        </w:rPr>
        <w:t>nastana</w:t>
      </w:r>
      <w:proofErr w:type="spellEnd"/>
      <w:r w:rsidRPr="003D1FA1">
        <w:rPr>
          <w:rFonts w:asciiTheme="minorHAnsi" w:hAnsiTheme="minorHAnsi" w:cstheme="minorHAnsi"/>
          <w:color w:val="404040"/>
          <w:szCs w:val="24"/>
          <w:lang w:eastAsia="zh-CN"/>
        </w:rPr>
        <w:t xml:space="preserve"> i slobode pružanja usluga, načelo tržišnog natjecanja, načelo jednakog postupanja, načelo zabrane</w:t>
      </w:r>
      <w:r>
        <w:rPr>
          <w:rFonts w:asciiTheme="minorHAnsi" w:hAnsiTheme="minorHAnsi" w:cstheme="minorHAnsi"/>
          <w:color w:val="404040"/>
          <w:szCs w:val="24"/>
          <w:lang w:eastAsia="zh-CN"/>
        </w:rPr>
        <w:t xml:space="preserve"> </w:t>
      </w:r>
      <w:r w:rsidRPr="003D1FA1">
        <w:rPr>
          <w:rFonts w:asciiTheme="minorHAnsi" w:hAnsiTheme="minorHAnsi" w:cstheme="minorHAnsi"/>
          <w:color w:val="404040"/>
          <w:szCs w:val="24"/>
          <w:lang w:eastAsia="zh-CN"/>
        </w:rPr>
        <w:t>diskriminacije, načelo uzajamnog priznavanja, načelo razmjernosti</w:t>
      </w:r>
      <w:r>
        <w:rPr>
          <w:rFonts w:asciiTheme="minorHAnsi" w:hAnsiTheme="minorHAnsi" w:cstheme="minorHAnsi"/>
          <w:color w:val="404040"/>
          <w:szCs w:val="24"/>
          <w:lang w:eastAsia="zh-CN"/>
        </w:rPr>
        <w:t xml:space="preserve">, </w:t>
      </w:r>
      <w:r w:rsidRPr="003D1FA1">
        <w:rPr>
          <w:rFonts w:asciiTheme="minorHAnsi" w:hAnsiTheme="minorHAnsi" w:cstheme="minorHAnsi"/>
          <w:color w:val="404040"/>
          <w:szCs w:val="24"/>
          <w:lang w:eastAsia="zh-CN"/>
        </w:rPr>
        <w:t>načelo transparentnosti.</w:t>
      </w:r>
    </w:p>
    <w:p w14:paraId="402A2D90" w14:textId="77777777" w:rsidR="003D1FA1" w:rsidRPr="003D1FA1" w:rsidRDefault="003D1FA1" w:rsidP="003D1FA1">
      <w:pPr>
        <w:rPr>
          <w:rFonts w:asciiTheme="minorHAnsi" w:hAnsiTheme="minorHAnsi" w:cstheme="minorHAnsi"/>
          <w:color w:val="404040"/>
          <w:szCs w:val="24"/>
          <w:lang w:eastAsia="zh-CN"/>
        </w:rPr>
      </w:pPr>
    </w:p>
    <w:p w14:paraId="2D22B5D8"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7.</w:t>
      </w:r>
    </w:p>
    <w:p w14:paraId="27A6F2B7"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Naručitelj je obvezan primjenjivati odredbe ovoga Pravilnika na način koji omogućava učinkovitu jednostavnu nabavu te ekonomično i svrhovito trošenje javnih sredstava.</w:t>
      </w:r>
    </w:p>
    <w:p w14:paraId="4ABA28C0" w14:textId="77777777" w:rsidR="003D1FA1" w:rsidRPr="003D1FA1" w:rsidRDefault="003D1FA1" w:rsidP="003D1FA1">
      <w:pPr>
        <w:rPr>
          <w:rFonts w:asciiTheme="minorHAnsi" w:hAnsiTheme="minorHAnsi" w:cstheme="minorHAnsi"/>
          <w:color w:val="404040"/>
          <w:szCs w:val="24"/>
          <w:lang w:eastAsia="zh-CN"/>
        </w:rPr>
      </w:pPr>
    </w:p>
    <w:p w14:paraId="62BA3885"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8.</w:t>
      </w:r>
    </w:p>
    <w:p w14:paraId="1D17404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(1) U provedbi postupaka jednostavne nabave prema odredbama ovog Pravilnika koristi se mogućnost primjene elektroničkih sredstava komunikacije, kao i sredstava koja nisu elektronička te njihova kombinacija ako je potrebno.</w:t>
      </w:r>
    </w:p>
    <w:p w14:paraId="200A98B9"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(2) Elektroničkim sredstvima komunikacije, u smislu ovog Pravilnika, smatraju se: EOJN RH, modul jednostavne nabave u EOJN RH i elektronička pošta Naručitelja.</w:t>
      </w:r>
    </w:p>
    <w:p w14:paraId="5191C760" w14:textId="77777777" w:rsidR="003D1FA1" w:rsidRPr="003D1FA1" w:rsidRDefault="003D1FA1" w:rsidP="003D1FA1">
      <w:pPr>
        <w:rPr>
          <w:rFonts w:asciiTheme="minorHAnsi" w:hAnsiTheme="minorHAnsi" w:cstheme="minorHAnsi"/>
          <w:color w:val="404040"/>
          <w:szCs w:val="24"/>
          <w:lang w:eastAsia="zh-CN"/>
        </w:rPr>
      </w:pPr>
    </w:p>
    <w:p w14:paraId="609A835E"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III. SUKOB INTERESA</w:t>
      </w:r>
    </w:p>
    <w:p w14:paraId="22AE90A8"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9.</w:t>
      </w:r>
    </w:p>
    <w:p w14:paraId="1DF038E7"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Naručitelj je obvezan u svim fazama pripreme i provedbe jednostavne nabave sprječavati, prepoznavati i uklanjati sukob interesa u skladu s odredbama ZJN 2016 koje uređuju sukob interesa.</w:t>
      </w:r>
    </w:p>
    <w:p w14:paraId="23C3AE6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Osobe koje sudjeluju u pripremi ili provedbi postupka jednostavne nabave dužne su bez odgode obavijestiti odgovornu osobu naručitelja o svakoj okolnosti koja može predstavljati stvarni, mogući ili prividni sukob interesa.</w:t>
      </w:r>
    </w:p>
    <w:p w14:paraId="2506F0B3" w14:textId="77777777" w:rsidR="003D1FA1" w:rsidRPr="003D1FA1" w:rsidRDefault="003D1FA1" w:rsidP="003D1FA1">
      <w:pPr>
        <w:rPr>
          <w:rFonts w:asciiTheme="minorHAnsi" w:hAnsiTheme="minorHAnsi" w:cstheme="minorHAnsi"/>
          <w:color w:val="404040"/>
          <w:szCs w:val="24"/>
          <w:lang w:eastAsia="zh-CN"/>
        </w:rPr>
      </w:pPr>
    </w:p>
    <w:p w14:paraId="164CD4DA"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10.</w:t>
      </w:r>
    </w:p>
    <w:p w14:paraId="1C8E7029"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 xml:space="preserve">(1) Sukob interesa između Naručitelja i gospodarskog subjekta obuhvaća situacije kada predstavnici Naručitelja koji su uključeni u provedbu postupka javne nabave ili mogu utjecati </w:t>
      </w:r>
      <w:r w:rsidRPr="003D1FA1">
        <w:rPr>
          <w:rFonts w:asciiTheme="minorHAnsi" w:hAnsiTheme="minorHAnsi" w:cstheme="minorHAnsi"/>
          <w:color w:val="404040"/>
          <w:szCs w:val="24"/>
          <w:lang w:eastAsia="zh-CN"/>
        </w:rPr>
        <w:lastRenderedPageBreak/>
        <w:t>na ishod tog postupka, imaju, izravno ili neizravno, financijski, gospodarski ili bilo koji drugi osobni interes koji bi se mogao smatrati štetnim za njihovu nepristranost i neovisnost u okviru postupka.</w:t>
      </w:r>
    </w:p>
    <w:p w14:paraId="1F719AE1"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(2) Naručitelj je obvezan poduzeti odgovarajuće mjere kako bi učinkovito spriječio, utvrdio i otklonio sukob interesa u pogledu osoba koje sudjeluju u postupku jednostavne nabave.</w:t>
      </w:r>
    </w:p>
    <w:p w14:paraId="644F763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(3) O sprječavanju, prepoznavanju i uklanjanju sukoba interesa u postupku jednostavne nabave primjenjuju se odredbe članaka 75. do 83. ZJN 2016.</w:t>
      </w:r>
    </w:p>
    <w:p w14:paraId="5777ED75"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(4) Svi članovi povjerenstva za jednostavnu nabavu u pojedinom postupku dužni su potpisati izjavu o postojanju ili nepostojanju sukoba interesa te je ažurirati bez odgađanja ako nastupe promjene.</w:t>
      </w:r>
    </w:p>
    <w:p w14:paraId="2EDD7F8A" w14:textId="77777777" w:rsidR="003D1FA1" w:rsidRPr="003D1FA1" w:rsidRDefault="003D1FA1" w:rsidP="003D1FA1">
      <w:pPr>
        <w:rPr>
          <w:rFonts w:asciiTheme="minorHAnsi" w:hAnsiTheme="minorHAnsi" w:cstheme="minorHAnsi"/>
          <w:color w:val="404040"/>
          <w:szCs w:val="24"/>
          <w:lang w:eastAsia="zh-CN"/>
        </w:rPr>
      </w:pPr>
    </w:p>
    <w:p w14:paraId="0272A967"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IV. PLANIRANJE I PROCJENA VRIJEDNOSTI NABAVE</w:t>
      </w:r>
    </w:p>
    <w:p w14:paraId="03D986D9"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11.</w:t>
      </w:r>
    </w:p>
    <w:p w14:paraId="4B16EFA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Jednostavna nabava planira se u skladu s potrebama naručitelja, osiguranim financijskim sredstvima i planom nabave, kada je primjenjivo. Procijenjena vrijednost nabave određuje se na temelju ukupnog iznosa, bez PDV-a, uzimajući u obzir sve mogućnosti produljenja ugovora, ponavljanja nabave, opcija i drugih elemenata koji mogu utjecati na ukupnu vrijednost nabave.</w:t>
      </w:r>
    </w:p>
    <w:p w14:paraId="49F59D33" w14:textId="77777777" w:rsidR="003D1FA1" w:rsidRPr="003D1FA1" w:rsidRDefault="003D1FA1" w:rsidP="003D1FA1">
      <w:pPr>
        <w:rPr>
          <w:rFonts w:asciiTheme="minorHAnsi" w:hAnsiTheme="minorHAnsi" w:cstheme="minorHAnsi"/>
          <w:color w:val="404040"/>
          <w:szCs w:val="24"/>
          <w:lang w:eastAsia="zh-CN"/>
        </w:rPr>
      </w:pPr>
    </w:p>
    <w:p w14:paraId="6E9C8484"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12.</w:t>
      </w:r>
    </w:p>
    <w:p w14:paraId="0594B7B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Nije dopušteno dijeljenje predmeta nabave s namjerom izbjegavanja primjene ZJN 2016, ovoga Pravilnika, obveze objave ili obveze provedbe postupka putem EOJN RH.</w:t>
      </w:r>
    </w:p>
    <w:p w14:paraId="355983D6" w14:textId="77777777" w:rsidR="003D1FA1" w:rsidRPr="003D1FA1" w:rsidRDefault="003D1FA1" w:rsidP="003D1FA1">
      <w:pPr>
        <w:rPr>
          <w:rFonts w:asciiTheme="minorHAnsi" w:hAnsiTheme="minorHAnsi" w:cstheme="minorHAnsi"/>
          <w:color w:val="404040"/>
          <w:szCs w:val="24"/>
          <w:lang w:eastAsia="zh-CN"/>
        </w:rPr>
      </w:pPr>
    </w:p>
    <w:p w14:paraId="462368BB"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V. VRIJEDNOSNI PRAGOVI I NAČINI PROVEDBE</w:t>
      </w:r>
    </w:p>
    <w:p w14:paraId="5775AC6B"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13.</w:t>
      </w:r>
    </w:p>
    <w:p w14:paraId="58646095"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Ovisno o procijenjenoj vrijednosti nabave, jednostavna nabava provodi se na sljedeći način:</w:t>
      </w:r>
    </w:p>
    <w:p w14:paraId="1DDA1A8F" w14:textId="005FB801"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 xml:space="preserve">1. Nabava procijenjene vrijednosti </w:t>
      </w:r>
      <w:r w:rsidR="00E547D2">
        <w:rPr>
          <w:rFonts w:asciiTheme="minorHAnsi" w:hAnsiTheme="minorHAnsi" w:cstheme="minorHAnsi"/>
          <w:color w:val="404040"/>
          <w:szCs w:val="24"/>
          <w:lang w:eastAsia="zh-CN"/>
        </w:rPr>
        <w:t>jednake ili manje od 1</w:t>
      </w:r>
      <w:r w:rsidRPr="003D1FA1">
        <w:rPr>
          <w:rFonts w:asciiTheme="minorHAnsi" w:hAnsiTheme="minorHAnsi" w:cstheme="minorHAnsi"/>
          <w:color w:val="404040"/>
          <w:szCs w:val="24"/>
          <w:lang w:eastAsia="zh-CN"/>
        </w:rPr>
        <w:t>5.000,00 EUR</w:t>
      </w:r>
      <w:r w:rsidR="0074474A">
        <w:rPr>
          <w:rFonts w:asciiTheme="minorHAnsi" w:hAnsiTheme="minorHAnsi" w:cstheme="minorHAnsi"/>
          <w:color w:val="404040"/>
          <w:szCs w:val="24"/>
          <w:lang w:eastAsia="zh-CN"/>
        </w:rPr>
        <w:t xml:space="preserve"> bez PDV-a </w:t>
      </w:r>
    </w:p>
    <w:p w14:paraId="53399F0A" w14:textId="74D4CD74"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Nabava se provodi izravnim ugovaranjem s jednim gospodarskim subjektom na temelju ponude, predračuna, cjenika, narudžbenice ili drugog odgovarajućeg dokumenta iz kojeg je vidljiv predmet nabave i cijena.</w:t>
      </w:r>
      <w:r w:rsidR="0074474A">
        <w:rPr>
          <w:rFonts w:asciiTheme="minorHAnsi" w:hAnsiTheme="minorHAnsi" w:cstheme="minorHAnsi"/>
          <w:color w:val="404040"/>
          <w:szCs w:val="24"/>
          <w:lang w:eastAsia="zh-CN"/>
        </w:rPr>
        <w:t xml:space="preserve"> Poziv na dostavu ponude može se uputiti elektroničkom poštom ili drugim dokazivim načinom.</w:t>
      </w:r>
    </w:p>
    <w:p w14:paraId="0D6C55D6" w14:textId="3D57BC2B" w:rsidR="003D1FA1" w:rsidRPr="003D1FA1" w:rsidRDefault="0074474A" w:rsidP="003D1FA1">
      <w:pPr>
        <w:rPr>
          <w:rFonts w:asciiTheme="minorHAnsi" w:hAnsiTheme="minorHAnsi" w:cstheme="minorHAnsi"/>
          <w:color w:val="404040"/>
          <w:szCs w:val="24"/>
          <w:lang w:eastAsia="zh-CN"/>
        </w:rPr>
      </w:pPr>
      <w:r>
        <w:rPr>
          <w:rFonts w:asciiTheme="minorHAnsi" w:hAnsiTheme="minorHAnsi" w:cstheme="minorHAnsi"/>
          <w:color w:val="404040"/>
          <w:szCs w:val="24"/>
          <w:lang w:eastAsia="zh-CN"/>
        </w:rPr>
        <w:t>2</w:t>
      </w:r>
      <w:r w:rsidR="003D1FA1" w:rsidRPr="003D1FA1">
        <w:rPr>
          <w:rFonts w:asciiTheme="minorHAnsi" w:hAnsiTheme="minorHAnsi" w:cstheme="minorHAnsi"/>
          <w:color w:val="404040"/>
          <w:szCs w:val="24"/>
          <w:lang w:eastAsia="zh-CN"/>
        </w:rPr>
        <w:t>. Nabava procijenjene vrijednosti veće od 15.000,00 EUR do 25.000,00 EUR za robu i usluge, odnosno veće od 15.000,00 EUR do 45.000,00 EUR bez PDV-a za radove</w:t>
      </w:r>
    </w:p>
    <w:p w14:paraId="10259B6E"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lastRenderedPageBreak/>
        <w:t>Nabava se provodi putem modula jednostavne nabave u EOJN RH upućivanjem poziva za dostavu ponuda najmanje trima gospodarskim subjektima po izboru Naručitelja, bez obveze javne objave poziva.</w:t>
      </w:r>
    </w:p>
    <w:p w14:paraId="0DC896A4"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Iznimno, broj pozvanih gospodarskih subjekata može biti manji od tri kada to opravdavaju priroda predmeta nabave, stanje na tržištu, zaštita isključivih prava, iznimna žurnost ili druge objektivno opravdane okolnosti, o čemu se sastavlja obrazloženje.</w:t>
      </w:r>
    </w:p>
    <w:p w14:paraId="6347D696" w14:textId="70E4F68B" w:rsidR="003D1FA1" w:rsidRPr="003D1FA1" w:rsidRDefault="0074474A" w:rsidP="003D1FA1">
      <w:pPr>
        <w:rPr>
          <w:rFonts w:asciiTheme="minorHAnsi" w:hAnsiTheme="minorHAnsi" w:cstheme="minorHAnsi"/>
          <w:color w:val="404040"/>
          <w:szCs w:val="24"/>
          <w:lang w:eastAsia="zh-CN"/>
        </w:rPr>
      </w:pPr>
      <w:r>
        <w:rPr>
          <w:rFonts w:asciiTheme="minorHAnsi" w:hAnsiTheme="minorHAnsi" w:cstheme="minorHAnsi"/>
          <w:color w:val="404040"/>
          <w:szCs w:val="24"/>
          <w:lang w:eastAsia="zh-CN"/>
        </w:rPr>
        <w:t>3</w:t>
      </w:r>
      <w:r w:rsidR="003D1FA1" w:rsidRPr="003D1FA1">
        <w:rPr>
          <w:rFonts w:asciiTheme="minorHAnsi" w:hAnsiTheme="minorHAnsi" w:cstheme="minorHAnsi"/>
          <w:color w:val="404040"/>
          <w:szCs w:val="24"/>
          <w:lang w:eastAsia="zh-CN"/>
        </w:rPr>
        <w:t>. Nabava robe i usluga procijenjene vrijednosti veće od 25.000,00 EUR</w:t>
      </w:r>
      <w:r w:rsidR="007C628B">
        <w:rPr>
          <w:rFonts w:asciiTheme="minorHAnsi" w:hAnsiTheme="minorHAnsi" w:cstheme="minorHAnsi"/>
          <w:color w:val="404040"/>
          <w:szCs w:val="24"/>
          <w:lang w:eastAsia="zh-CN"/>
        </w:rPr>
        <w:t xml:space="preserve"> bez PDV-a</w:t>
      </w:r>
      <w:r w:rsidR="003D1FA1" w:rsidRPr="003D1FA1">
        <w:rPr>
          <w:rFonts w:asciiTheme="minorHAnsi" w:hAnsiTheme="minorHAnsi" w:cstheme="minorHAnsi"/>
          <w:color w:val="404040"/>
          <w:szCs w:val="24"/>
          <w:lang w:eastAsia="zh-CN"/>
        </w:rPr>
        <w:t xml:space="preserve">, a manje od 50.000,00 EUR </w:t>
      </w:r>
      <w:r w:rsidR="007C628B">
        <w:rPr>
          <w:rFonts w:asciiTheme="minorHAnsi" w:hAnsiTheme="minorHAnsi" w:cstheme="minorHAnsi"/>
          <w:color w:val="404040"/>
          <w:szCs w:val="24"/>
          <w:lang w:eastAsia="zh-CN"/>
        </w:rPr>
        <w:t xml:space="preserve">bez PDV-a </w:t>
      </w:r>
      <w:r w:rsidR="003D1FA1" w:rsidRPr="003D1FA1">
        <w:rPr>
          <w:rFonts w:asciiTheme="minorHAnsi" w:hAnsiTheme="minorHAnsi" w:cstheme="minorHAnsi"/>
          <w:color w:val="404040"/>
          <w:szCs w:val="24"/>
          <w:lang w:eastAsia="zh-CN"/>
        </w:rPr>
        <w:t>te nabava radova procijenjene vrijednosti veće od 45.000,00 EUR</w:t>
      </w:r>
      <w:r w:rsidR="007C628B">
        <w:rPr>
          <w:rFonts w:asciiTheme="minorHAnsi" w:hAnsiTheme="minorHAnsi" w:cstheme="minorHAnsi"/>
          <w:color w:val="404040"/>
          <w:szCs w:val="24"/>
          <w:lang w:eastAsia="zh-CN"/>
        </w:rPr>
        <w:t xml:space="preserve"> bez PDV-a</w:t>
      </w:r>
      <w:r w:rsidR="003D1FA1" w:rsidRPr="003D1FA1">
        <w:rPr>
          <w:rFonts w:asciiTheme="minorHAnsi" w:hAnsiTheme="minorHAnsi" w:cstheme="minorHAnsi"/>
          <w:color w:val="404040"/>
          <w:szCs w:val="24"/>
          <w:lang w:eastAsia="zh-CN"/>
        </w:rPr>
        <w:t>, a manje od 100.000,00 EUR</w:t>
      </w:r>
      <w:r w:rsidR="007C628B">
        <w:rPr>
          <w:rFonts w:asciiTheme="minorHAnsi" w:hAnsiTheme="minorHAnsi" w:cstheme="minorHAnsi"/>
          <w:color w:val="404040"/>
          <w:szCs w:val="24"/>
          <w:lang w:eastAsia="zh-CN"/>
        </w:rPr>
        <w:t xml:space="preserve"> bez PDV-a</w:t>
      </w:r>
      <w:r w:rsidR="003D1FA1" w:rsidRPr="003D1FA1">
        <w:rPr>
          <w:rFonts w:asciiTheme="minorHAnsi" w:hAnsiTheme="minorHAnsi" w:cstheme="minorHAnsi"/>
          <w:color w:val="404040"/>
          <w:szCs w:val="24"/>
          <w:lang w:eastAsia="zh-CN"/>
        </w:rPr>
        <w:t>.</w:t>
      </w:r>
    </w:p>
    <w:p w14:paraId="56001D7F" w14:textId="77777777" w:rsid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Nabava se provodi putem modula jednostavne nabave u EOJN RH javnom objavom poziva za dostavu ponuda.</w:t>
      </w:r>
    </w:p>
    <w:p w14:paraId="0A80A742" w14:textId="561EE2D9" w:rsidR="003328BC" w:rsidRPr="003D1FA1" w:rsidRDefault="003328BC" w:rsidP="003D1FA1">
      <w:pPr>
        <w:rPr>
          <w:rFonts w:asciiTheme="minorHAnsi" w:hAnsiTheme="minorHAnsi" w:cstheme="minorHAnsi"/>
          <w:color w:val="404040"/>
          <w:szCs w:val="24"/>
          <w:lang w:eastAsia="zh-CN"/>
        </w:rPr>
      </w:pPr>
      <w:r>
        <w:rPr>
          <w:rFonts w:asciiTheme="minorHAnsi" w:hAnsiTheme="minorHAnsi" w:cstheme="minorHAnsi"/>
          <w:color w:val="404040"/>
          <w:szCs w:val="24"/>
          <w:lang w:eastAsia="zh-CN"/>
        </w:rPr>
        <w:t xml:space="preserve">Postupke jednostavne nabave roba, radova i usluga procijenjene vrijednosti veće od 15.000,00 EUR </w:t>
      </w:r>
      <w:r w:rsidR="007C628B">
        <w:rPr>
          <w:rFonts w:asciiTheme="minorHAnsi" w:hAnsiTheme="minorHAnsi" w:cstheme="minorHAnsi"/>
          <w:color w:val="404040"/>
          <w:szCs w:val="24"/>
          <w:lang w:eastAsia="zh-CN"/>
        </w:rPr>
        <w:t xml:space="preserve">bez PDV-a </w:t>
      </w:r>
      <w:r>
        <w:rPr>
          <w:rFonts w:asciiTheme="minorHAnsi" w:hAnsiTheme="minorHAnsi" w:cstheme="minorHAnsi"/>
          <w:color w:val="404040"/>
          <w:szCs w:val="24"/>
          <w:lang w:eastAsia="zh-CN"/>
        </w:rPr>
        <w:t>provode članovi povjerenstva za jednostavnu nabavu koje imenuje ravnatelj/</w:t>
      </w:r>
      <w:proofErr w:type="spellStart"/>
      <w:r>
        <w:rPr>
          <w:rFonts w:asciiTheme="minorHAnsi" w:hAnsiTheme="minorHAnsi" w:cstheme="minorHAnsi"/>
          <w:color w:val="404040"/>
          <w:szCs w:val="24"/>
          <w:lang w:eastAsia="zh-CN"/>
        </w:rPr>
        <w:t>ica</w:t>
      </w:r>
      <w:proofErr w:type="spellEnd"/>
      <w:r>
        <w:rPr>
          <w:rFonts w:asciiTheme="minorHAnsi" w:hAnsiTheme="minorHAnsi" w:cstheme="minorHAnsi"/>
          <w:color w:val="404040"/>
          <w:szCs w:val="24"/>
          <w:lang w:eastAsia="zh-CN"/>
        </w:rPr>
        <w:t xml:space="preserve"> za pojedini postupak. Povjerenstvo može imati najmanje dva člana.</w:t>
      </w:r>
    </w:p>
    <w:p w14:paraId="5D786548"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14.</w:t>
      </w:r>
    </w:p>
    <w:p w14:paraId="6ED25452"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Naručitelj može, kada ocijeni da je to svrhovito radi veće transparentnosti, tržišnog natjecanja ili ekonomičnosti, primijeniti postupak predviđen za višu vrijednosnu razinu i na nabave manje procijenjene vrijednosti.</w:t>
      </w:r>
    </w:p>
    <w:p w14:paraId="15F9AD7A" w14:textId="77777777" w:rsidR="003D1FA1" w:rsidRPr="003D1FA1" w:rsidRDefault="003D1FA1" w:rsidP="003D1FA1">
      <w:pPr>
        <w:rPr>
          <w:rFonts w:asciiTheme="minorHAnsi" w:hAnsiTheme="minorHAnsi" w:cstheme="minorHAnsi"/>
          <w:color w:val="404040"/>
          <w:szCs w:val="24"/>
          <w:lang w:eastAsia="zh-CN"/>
        </w:rPr>
      </w:pPr>
    </w:p>
    <w:p w14:paraId="2680D326"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VI. PRIPREMA I POKRETANJE POSTUPKA</w:t>
      </w:r>
    </w:p>
    <w:p w14:paraId="37312AA1"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15.</w:t>
      </w:r>
    </w:p>
    <w:p w14:paraId="743D2373"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Postupak jednostavne nabave pokreće se na temelju potrebe naručitelja, odobrenja odgovorne osobe Naručitelja i provjere osiguranih sredstava. Prije pokretanja postupka, prema potrebi se provodi istraživanje tržišta radi utvrđivanja raspoloživih rješenja, procijenjene vrijednosti nabave, uvjeta tržišta i mogućih gospodarskih subjekata.</w:t>
      </w:r>
    </w:p>
    <w:p w14:paraId="6885DF1F" w14:textId="77777777" w:rsidR="003D1FA1" w:rsidRPr="003D1FA1" w:rsidRDefault="003D1FA1" w:rsidP="003D1FA1">
      <w:pPr>
        <w:rPr>
          <w:rFonts w:asciiTheme="minorHAnsi" w:hAnsiTheme="minorHAnsi" w:cstheme="minorHAnsi"/>
          <w:color w:val="404040"/>
          <w:szCs w:val="24"/>
          <w:lang w:eastAsia="zh-CN"/>
        </w:rPr>
      </w:pPr>
    </w:p>
    <w:p w14:paraId="72CD9B46"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16.</w:t>
      </w:r>
    </w:p>
    <w:p w14:paraId="54CAC5A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Poziv na dostavu ponude, kada se izrađuje, osobito sadržava: opis predmeta nabave, procijenjenu vrijednost nabave, rok i način dostave ponuda, kriterij za odabir ponude, rok izvršenja, uvjete plaćanja, rok valjanosti ponude, dokaze koje je potrebno dostaviti te druge podatke potrebne za izradu ponude.</w:t>
      </w:r>
    </w:p>
    <w:p w14:paraId="020DE0B4" w14:textId="77777777" w:rsidR="003D1FA1" w:rsidRPr="003D1FA1" w:rsidRDefault="003D1FA1" w:rsidP="003D1FA1">
      <w:pPr>
        <w:rPr>
          <w:rFonts w:asciiTheme="minorHAnsi" w:hAnsiTheme="minorHAnsi" w:cstheme="minorHAnsi"/>
          <w:color w:val="404040"/>
          <w:szCs w:val="24"/>
          <w:lang w:eastAsia="zh-CN"/>
        </w:rPr>
      </w:pPr>
    </w:p>
    <w:p w14:paraId="697219F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VII. DOSTAVA, PREGLED I OCJENA PONUDA</w:t>
      </w:r>
    </w:p>
    <w:p w14:paraId="595B7BB0"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17.</w:t>
      </w:r>
    </w:p>
    <w:p w14:paraId="25A5070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lastRenderedPageBreak/>
        <w:t>(1) Ponude se dostavljaju na način određen pozivom na dostavu ponude, odnosno putem EOJN RH kada se postupak provodi u modulu jednostavne nabave.</w:t>
      </w:r>
    </w:p>
    <w:p w14:paraId="470C37B8"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(2) Rok za dostavu ponuda mora biti primjeren složenosti predmeta nabave i vremenu potrebnom za pripremu ponude.</w:t>
      </w:r>
    </w:p>
    <w:p w14:paraId="3AC257F3"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18.</w:t>
      </w:r>
    </w:p>
    <w:p w14:paraId="4CB4D167"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Pregled i ocjenu ponuda provodi osoba ili povjerenstvo koje imenuje odgovorna osoba naručitelja. U pregledu i ocjeni ponuda utvrđuje se pravodobnost i valjanost ponuda, ispunjenje uvjeta iz poziva, prihvatljivost cijene te primjena kriterija za odabir ponude.</w:t>
      </w:r>
    </w:p>
    <w:p w14:paraId="4FD24B3C"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19.</w:t>
      </w:r>
    </w:p>
    <w:p w14:paraId="64627F7E" w14:textId="77777777" w:rsidR="003328BC" w:rsidRPr="003328BC" w:rsidRDefault="003328BC" w:rsidP="003328BC">
      <w:pPr>
        <w:spacing w:line="252" w:lineRule="auto"/>
        <w:jc w:val="both"/>
        <w:rPr>
          <w:rFonts w:ascii="Calibri" w:eastAsia="Times New Roman" w:hAnsi="Calibri" w:cs="Times New Roman"/>
          <w:kern w:val="0"/>
          <w:szCs w:val="24"/>
          <w14:ligatures w14:val="none"/>
        </w:rPr>
      </w:pPr>
      <w:r w:rsidRPr="003328BC">
        <w:rPr>
          <w:rFonts w:ascii="Calibri" w:eastAsia="Times New Roman" w:hAnsi="Calibri" w:cs="Times New Roman"/>
          <w:kern w:val="0"/>
          <w:szCs w:val="24"/>
          <w14:ligatures w14:val="none"/>
        </w:rPr>
        <w:t xml:space="preserve">Kriterij za odabir ponude je najniža cijena ili ekonomski najpovoljnija ponuda.  </w:t>
      </w:r>
    </w:p>
    <w:p w14:paraId="31C1E4FC" w14:textId="77777777" w:rsidR="003328BC" w:rsidRPr="003328BC" w:rsidRDefault="003328BC" w:rsidP="003328BC">
      <w:pPr>
        <w:spacing w:line="252" w:lineRule="auto"/>
        <w:jc w:val="both"/>
        <w:rPr>
          <w:rFonts w:ascii="Calibri" w:eastAsia="Times New Roman" w:hAnsi="Calibri" w:cs="Times New Roman"/>
          <w:kern w:val="0"/>
          <w:szCs w:val="24"/>
          <w14:ligatures w14:val="none"/>
        </w:rPr>
      </w:pPr>
      <w:r w:rsidRPr="003328BC">
        <w:rPr>
          <w:rFonts w:ascii="Calibri" w:eastAsia="Times New Roman" w:hAnsi="Calibri" w:cs="Times New Roman"/>
          <w:kern w:val="0"/>
          <w:szCs w:val="24"/>
          <w14:ligatures w14:val="none"/>
        </w:rPr>
        <w:t xml:space="preserve">Kada je kriterij odabira ekonomski najpovoljnija ponuda osim kriterija cijene mogu se koristiti i npr. kriterij kvalitete, tehničke prednosti, estetske i funkcionalne osobine, ekološke osobine, operativni troškovi, ekonomičnost, rok isporuke ili rok izvršenja i drugo. </w:t>
      </w:r>
    </w:p>
    <w:p w14:paraId="7585D5E8" w14:textId="6599FC73" w:rsidR="003D1FA1" w:rsidRDefault="003328BC" w:rsidP="003D1FA1">
      <w:pPr>
        <w:rPr>
          <w:rFonts w:asciiTheme="minorHAnsi" w:hAnsiTheme="minorHAnsi" w:cstheme="minorHAnsi"/>
          <w:color w:val="404040"/>
          <w:szCs w:val="24"/>
          <w:lang w:eastAsia="zh-CN"/>
        </w:rPr>
      </w:pPr>
      <w:r>
        <w:rPr>
          <w:rFonts w:asciiTheme="minorHAnsi" w:hAnsiTheme="minorHAnsi" w:cstheme="minorHAnsi"/>
          <w:color w:val="404040"/>
          <w:szCs w:val="24"/>
          <w:lang w:eastAsia="zh-CN"/>
        </w:rPr>
        <w:t>Naručitelj u pozivu za dostavu ponuda može odrediti osnove za isključenje i uvjete sposobnosti gospodarskih subjekata (tehnička, stručna i ekonomska sposobnost) te tražiti jamstva ovisno o složenosti predmeta nabave, primjenjujući na odgovarajući način odr</w:t>
      </w:r>
      <w:r w:rsidR="007C628B">
        <w:rPr>
          <w:rFonts w:asciiTheme="minorHAnsi" w:hAnsiTheme="minorHAnsi" w:cstheme="minorHAnsi"/>
          <w:color w:val="404040"/>
          <w:szCs w:val="24"/>
          <w:lang w:eastAsia="zh-CN"/>
        </w:rPr>
        <w:t>edbe važećeg Zakona o javnoj nabavi.</w:t>
      </w:r>
    </w:p>
    <w:p w14:paraId="6A2DA200" w14:textId="4E5612D4" w:rsidR="007C628B" w:rsidRDefault="007C628B" w:rsidP="003D1FA1">
      <w:pPr>
        <w:rPr>
          <w:rFonts w:asciiTheme="minorHAnsi" w:hAnsiTheme="minorHAnsi" w:cstheme="minorHAnsi"/>
          <w:color w:val="404040"/>
          <w:szCs w:val="24"/>
          <w:lang w:eastAsia="zh-CN"/>
        </w:rPr>
      </w:pPr>
      <w:r>
        <w:rPr>
          <w:rFonts w:asciiTheme="minorHAnsi" w:hAnsiTheme="minorHAnsi" w:cstheme="minorHAnsi"/>
          <w:color w:val="404040"/>
          <w:szCs w:val="24"/>
          <w:lang w:eastAsia="zh-CN"/>
        </w:rPr>
        <w:t>Za nabave procijenjene vrijednosti iznad 25.000,00 EUR bez PDV-a za robe i usluge odnosno iznad 45.000,00 EUR bez PDV-a za radove, Naručitelj može u pozivu predvidjeti obvezu dostave dokaza o nepostojanju osnova za isključenje (izvadak iz kaznene evidencije i potvrda Porezne uprave.)</w:t>
      </w:r>
    </w:p>
    <w:p w14:paraId="5F6E7974" w14:textId="77777777" w:rsidR="003328BC" w:rsidRPr="003D1FA1" w:rsidRDefault="003328BC" w:rsidP="003D1FA1">
      <w:pPr>
        <w:rPr>
          <w:rFonts w:asciiTheme="minorHAnsi" w:hAnsiTheme="minorHAnsi" w:cstheme="minorHAnsi"/>
          <w:color w:val="404040"/>
          <w:szCs w:val="24"/>
          <w:lang w:eastAsia="zh-CN"/>
        </w:rPr>
      </w:pPr>
    </w:p>
    <w:p w14:paraId="2A6C1FF1"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VIII. ODLUKA, PRIGOVOR I PRAVNA ZAŠTITA</w:t>
      </w:r>
    </w:p>
    <w:p w14:paraId="1112215E"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20.</w:t>
      </w:r>
    </w:p>
    <w:p w14:paraId="7F96CB31" w14:textId="77777777" w:rsid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O odabiru ponude ili poništenju postupka jednostavne nabave odlučuje odgovorna osoba naručitelja na temelju zapisnika ili drugog odgovarajućeg prijedloga osobe odnosno povjerenstva koje je provelo pregled i ocjenu ponuda.</w:t>
      </w:r>
    </w:p>
    <w:p w14:paraId="6FFE2631" w14:textId="77777777" w:rsidR="003328BC" w:rsidRPr="003D1FA1" w:rsidRDefault="003328BC" w:rsidP="003D1FA1">
      <w:pPr>
        <w:rPr>
          <w:rFonts w:asciiTheme="minorHAnsi" w:hAnsiTheme="minorHAnsi" w:cstheme="minorHAnsi"/>
          <w:color w:val="404040"/>
          <w:szCs w:val="24"/>
          <w:lang w:eastAsia="zh-CN"/>
        </w:rPr>
      </w:pPr>
    </w:p>
    <w:p w14:paraId="56FE11E8" w14:textId="77777777" w:rsidR="003D1FA1" w:rsidRPr="003D1FA1" w:rsidRDefault="003D1FA1" w:rsidP="003D1FA1">
      <w:pPr>
        <w:rPr>
          <w:rFonts w:asciiTheme="minorHAnsi" w:hAnsiTheme="minorHAnsi" w:cstheme="minorHAnsi"/>
          <w:color w:val="404040"/>
          <w:szCs w:val="24"/>
          <w:lang w:eastAsia="zh-CN"/>
        </w:rPr>
      </w:pPr>
    </w:p>
    <w:p w14:paraId="6C01DBE7"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21.</w:t>
      </w:r>
    </w:p>
    <w:p w14:paraId="1E5E18F8"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(1) Za postupke jednostavne nabave čija je procijenjena vrijednost veća od 15.000,00 EUR gospodarskom subjektu osigurava se pravna zaštita putem prigovora čelniku tijela odnosno odgovornoj osobi naručitelja, sukladno članku 15. stavku 3. točki b) ZJN 2016 i članku 156. Zakona o općem upravnom postupku (Narodne novine, broj 47/2009, 110/2021).</w:t>
      </w:r>
    </w:p>
    <w:p w14:paraId="1AF092E0"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lastRenderedPageBreak/>
        <w:t>(2) Prigovor se može podnijeti u roku od pet dana od dana dostave odluke o odabiru ili poništenju, odnosno od dana objave odluke u EOJN RH kada se postupak provodi putem EOJN RH.</w:t>
      </w:r>
    </w:p>
    <w:p w14:paraId="1A3F585F"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(3) Prigovor se dostavlja elektroničkim sredstvima komunikacije putem EOJN RH.</w:t>
      </w:r>
    </w:p>
    <w:p w14:paraId="0B2DE272" w14:textId="77777777" w:rsidR="003D1FA1" w:rsidRPr="003D1FA1" w:rsidRDefault="003D1FA1" w:rsidP="003D1FA1">
      <w:pPr>
        <w:rPr>
          <w:rFonts w:asciiTheme="minorHAnsi" w:hAnsiTheme="minorHAnsi" w:cstheme="minorHAnsi"/>
          <w:color w:val="404040"/>
          <w:szCs w:val="24"/>
          <w:lang w:eastAsia="zh-CN"/>
        </w:rPr>
      </w:pPr>
    </w:p>
    <w:p w14:paraId="7A54F026"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22.</w:t>
      </w:r>
    </w:p>
    <w:p w14:paraId="278DDF9C"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(1) O prigovoru odlučuje odgovorna osoba Naručitelja, odnosno osoba koju ona za to posebno</w:t>
      </w:r>
    </w:p>
    <w:p w14:paraId="08C83C9E"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ovlasti, a koja nije sudjelovala u pregledu i ocjeni ponuda niti u donošenju odluke koja se pobija. Na izuzeće osoba koje odlučuju o prigovoru na odgovarajući se način primjenjuju odredbe o sukobu interesa iz članaka 75. do 83. ZJN 2016 te pravila o izuzeću službene osobe iz Zakona o općem upravnom postupku.</w:t>
      </w:r>
    </w:p>
    <w:p w14:paraId="04CA1DD1"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(2) Odgovorna osoba naručitelja, odnosno ovlaštena osoba, odlučuje o prigovoru u razumnom roku, u pravilu najkasnije u roku od osam dana od dana zaprimanja urednog prigovora.</w:t>
      </w:r>
    </w:p>
    <w:p w14:paraId="58E6990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(3) Podnošenje prigovora odgađa sklapanje ugovora ili izdavanje narudžbenice do donošenja odluke o prigovoru, osim ako bi odgoda uzrokovala znatnu štetu za naručitelja ili ugrozila neodgodivo izvršenje predmeta nabave.</w:t>
      </w:r>
    </w:p>
    <w:p w14:paraId="218A04B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(4) Odluka o prigovoru donosi se u pisanom obliku s obrazloženjem i uputom o pravu na pokretanje upravnog spora pred nadležnim upravnim sudom.</w:t>
      </w:r>
    </w:p>
    <w:p w14:paraId="46E42338" w14:textId="77777777" w:rsidR="003D1FA1" w:rsidRPr="003D1FA1" w:rsidRDefault="003D1FA1" w:rsidP="003D1FA1">
      <w:pPr>
        <w:rPr>
          <w:rFonts w:asciiTheme="minorHAnsi" w:hAnsiTheme="minorHAnsi" w:cstheme="minorHAnsi"/>
          <w:color w:val="404040"/>
          <w:szCs w:val="24"/>
          <w:lang w:eastAsia="zh-CN"/>
        </w:rPr>
      </w:pPr>
    </w:p>
    <w:p w14:paraId="3927F868"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IX. UGOVARANJE I IZVRŠENJE</w:t>
      </w:r>
    </w:p>
    <w:p w14:paraId="4D71782F"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23.</w:t>
      </w:r>
    </w:p>
    <w:p w14:paraId="151C8B14" w14:textId="77777777" w:rsid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Nakon izvršnosti odluke o odabiru, odnosno nakon isteka roka za prigovor ako prigovor nije podnesen, naručitelj sklapa ugovor ili izdaje narudžbenicu odabranom ponuditelju. Ugovor ili narudžbenica moraju biti u skladu s uvjetima iz poziva na dostavu ponude i odabranom ponudom.</w:t>
      </w:r>
    </w:p>
    <w:p w14:paraId="3BC70F6A" w14:textId="76500D29" w:rsidR="007C628B" w:rsidRPr="003D1FA1" w:rsidRDefault="007C628B" w:rsidP="003D1FA1">
      <w:pPr>
        <w:rPr>
          <w:rFonts w:asciiTheme="minorHAnsi" w:hAnsiTheme="minorHAnsi" w:cstheme="minorHAnsi"/>
          <w:color w:val="404040"/>
          <w:szCs w:val="24"/>
          <w:lang w:eastAsia="zh-CN"/>
        </w:rPr>
      </w:pPr>
      <w:r>
        <w:rPr>
          <w:rFonts w:asciiTheme="minorHAnsi" w:hAnsiTheme="minorHAnsi" w:cstheme="minorHAnsi"/>
          <w:color w:val="404040"/>
          <w:szCs w:val="24"/>
          <w:lang w:eastAsia="zh-CN"/>
        </w:rPr>
        <w:t>Za nabave procijenjene vrijednosti do 15.000,00 EUR bez PDV-a u pravilu se izdaje narudžbenica, a za nabave procijenjene vrijednosti iznad 15.000,00 EUR bez PDV-a sklapa se pisani ugovor o jednostavnoj nabavi.</w:t>
      </w:r>
    </w:p>
    <w:p w14:paraId="0310363E" w14:textId="77777777" w:rsidR="003D1FA1" w:rsidRPr="003D1FA1" w:rsidRDefault="003D1FA1" w:rsidP="003D1FA1">
      <w:pPr>
        <w:rPr>
          <w:rFonts w:asciiTheme="minorHAnsi" w:hAnsiTheme="minorHAnsi" w:cstheme="minorHAnsi"/>
          <w:color w:val="404040"/>
          <w:szCs w:val="24"/>
          <w:lang w:eastAsia="zh-CN"/>
        </w:rPr>
      </w:pPr>
    </w:p>
    <w:p w14:paraId="1FFD8FF0"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24.</w:t>
      </w:r>
    </w:p>
    <w:p w14:paraId="5D87B27F"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Izvršenje ugovora prati osoba koju odredi odgovorna osoba naručitelja. Tijekom izvršenja ugovora nije dopuštena izmjena ugovora kojom bi se promijenila priroda predmeta nabave, bitni uvjeti nadmetanja ili zaobišla primjena propisanih pravila nabave.</w:t>
      </w:r>
    </w:p>
    <w:p w14:paraId="39D7877B" w14:textId="77777777" w:rsidR="003D1FA1" w:rsidRPr="003D1FA1" w:rsidRDefault="003D1FA1" w:rsidP="003D1FA1">
      <w:pPr>
        <w:rPr>
          <w:rFonts w:asciiTheme="minorHAnsi" w:hAnsiTheme="minorHAnsi" w:cstheme="minorHAnsi"/>
          <w:color w:val="404040"/>
          <w:szCs w:val="24"/>
          <w:lang w:eastAsia="zh-CN"/>
        </w:rPr>
      </w:pPr>
    </w:p>
    <w:p w14:paraId="1C754F41"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X. IZNIMKE OD JAVNE OBJAVE I POSEBNE SITUACIJE</w:t>
      </w:r>
    </w:p>
    <w:p w14:paraId="5B6E34B9"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25.</w:t>
      </w:r>
    </w:p>
    <w:p w14:paraId="2DE97B52"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Iznimno, naručitelj može provesti nabavu bez javne objave poziva u EOJN RH kada su za to ispunjene pretpostavke iz članka 15. stavka 7. ZJN 2016 ili kada okolnosti konkretnog slučaja opravdavaju drukčiji način provedbe, osobito zbog žurnosti, tehničkih ili isključivih prava, zaštite sigurnosti, nabave od određenog gospodarskog subjekta iz objektivno opravdanih razloga ili drugih okolnosti koje moraju biti posebno obrazložene i dokumentirane.</w:t>
      </w:r>
    </w:p>
    <w:p w14:paraId="712CB1A8" w14:textId="77777777" w:rsidR="003D1FA1" w:rsidRPr="003D1FA1" w:rsidRDefault="003D1FA1" w:rsidP="003D1FA1">
      <w:pPr>
        <w:rPr>
          <w:rFonts w:asciiTheme="minorHAnsi" w:hAnsiTheme="minorHAnsi" w:cstheme="minorHAnsi"/>
          <w:color w:val="404040"/>
          <w:szCs w:val="24"/>
          <w:lang w:eastAsia="zh-CN"/>
        </w:rPr>
      </w:pPr>
    </w:p>
    <w:p w14:paraId="5AA87510"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26.</w:t>
      </w:r>
    </w:p>
    <w:p w14:paraId="0B9FCA8C"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Primjena iznimke ne smije imati za cilj pogodovanje određenom gospodarskom subjektu niti izbjegavanje javne objave, tržišnog natjecanja ili pravila ovoga Pravilnika. Razlozi za primjenu iznimke moraju biti razmjerni, provjerljivi i uneseni u spis predmeta nabave.</w:t>
      </w:r>
    </w:p>
    <w:p w14:paraId="0C2A0746" w14:textId="77777777" w:rsidR="003D1FA1" w:rsidRPr="003D1FA1" w:rsidRDefault="003D1FA1" w:rsidP="003D1FA1">
      <w:pPr>
        <w:rPr>
          <w:rFonts w:asciiTheme="minorHAnsi" w:hAnsiTheme="minorHAnsi" w:cstheme="minorHAnsi"/>
          <w:color w:val="404040"/>
          <w:szCs w:val="24"/>
          <w:lang w:eastAsia="zh-CN"/>
        </w:rPr>
      </w:pPr>
    </w:p>
    <w:p w14:paraId="4365B490"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XI. DOKUMENTIRANJE, EVIDENCIJE I OBJAVE</w:t>
      </w:r>
    </w:p>
    <w:p w14:paraId="2FCCD1A1"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27.</w:t>
      </w:r>
    </w:p>
    <w:p w14:paraId="5F92D4BE"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O svakom postupku jednostavne nabave naručitelj vodi odgovarajuću dokumentaciju koja omogućuje provjeru zakonitosti, svrhovitosti i ekonomičnosti provedene nabave. Dokumentacija se čuva u skladu s propisima o arhivskom gradivu, financijskom poslovanju i internim aktima naručitelja.</w:t>
      </w:r>
    </w:p>
    <w:p w14:paraId="1EF87343" w14:textId="77777777" w:rsidR="003D1FA1" w:rsidRPr="003D1FA1" w:rsidRDefault="003D1FA1" w:rsidP="003D1FA1">
      <w:pPr>
        <w:rPr>
          <w:rFonts w:asciiTheme="minorHAnsi" w:hAnsiTheme="minorHAnsi" w:cstheme="minorHAnsi"/>
          <w:color w:val="404040"/>
          <w:szCs w:val="24"/>
          <w:lang w:eastAsia="zh-CN"/>
        </w:rPr>
      </w:pPr>
    </w:p>
    <w:p w14:paraId="3C6A9CF1"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28.</w:t>
      </w:r>
    </w:p>
    <w:p w14:paraId="6113ADF4"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Naručitelj objavljuje ovaj Pravilnik na svojim internetskim stranicama i čini ga dostupnim u EOJN RH, u skladu sa ZJN 2016. Podaci o nabavama, ugovorima i narudžbenicama procijenjene vrijednosti jednake ili veće od 5.000,00 EUR bez PDV-a evidentiraju se u planu nabave, registru ugovora i drugim evidencijama kada je to propisano važećim propisima.</w:t>
      </w:r>
    </w:p>
    <w:p w14:paraId="4B0552C4" w14:textId="77777777" w:rsidR="003D1FA1" w:rsidRPr="003D1FA1" w:rsidRDefault="003D1FA1" w:rsidP="003D1FA1">
      <w:pPr>
        <w:rPr>
          <w:rFonts w:asciiTheme="minorHAnsi" w:hAnsiTheme="minorHAnsi" w:cstheme="minorHAnsi"/>
          <w:color w:val="404040"/>
          <w:szCs w:val="24"/>
          <w:lang w:eastAsia="zh-CN"/>
        </w:rPr>
      </w:pPr>
    </w:p>
    <w:p w14:paraId="2644FCFA"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XII. ZAVRŠNE ODREDBE</w:t>
      </w:r>
    </w:p>
    <w:p w14:paraId="3FA9B925"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29.</w:t>
      </w:r>
    </w:p>
    <w:p w14:paraId="6D308E5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Stupanjem na snagu ovoga Pravilnika prestaje važiti raniji opći akt naručitelja kojim su bila uređena pravila, uvjeti i postupci jednostavne nabave.</w:t>
      </w:r>
    </w:p>
    <w:p w14:paraId="7AD28263" w14:textId="77777777" w:rsidR="003D1FA1" w:rsidRPr="003D1FA1" w:rsidRDefault="003D1FA1" w:rsidP="003D1FA1">
      <w:pPr>
        <w:rPr>
          <w:rFonts w:asciiTheme="minorHAnsi" w:hAnsiTheme="minorHAnsi" w:cstheme="minorHAnsi"/>
          <w:color w:val="404040"/>
          <w:szCs w:val="24"/>
          <w:lang w:eastAsia="zh-CN"/>
        </w:rPr>
      </w:pPr>
    </w:p>
    <w:p w14:paraId="78E112DD" w14:textId="77777777" w:rsidR="003D1FA1" w:rsidRPr="003D1FA1" w:rsidRDefault="003D1FA1" w:rsidP="003D1FA1">
      <w:pPr>
        <w:jc w:val="cente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Članak 30.</w:t>
      </w:r>
    </w:p>
    <w:p w14:paraId="6D9D8EB6"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lastRenderedPageBreak/>
        <w:t>Ovaj Pravilnik stupa na snagu i primjenjuje se od 1. rujna 2026. godine te se primjenjuje na postupke jednostavne nabave pokrenute od toga dana.</w:t>
      </w:r>
    </w:p>
    <w:p w14:paraId="5078C1A5" w14:textId="77777777" w:rsidR="003D1FA1" w:rsidRPr="003D1FA1" w:rsidRDefault="003D1FA1" w:rsidP="003D1FA1">
      <w:pPr>
        <w:rPr>
          <w:rFonts w:asciiTheme="minorHAnsi" w:hAnsiTheme="minorHAnsi" w:cstheme="minorHAnsi"/>
          <w:color w:val="404040"/>
          <w:szCs w:val="24"/>
          <w:lang w:eastAsia="zh-CN"/>
        </w:rPr>
      </w:pPr>
    </w:p>
    <w:p w14:paraId="43A9B593"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KLASA:</w:t>
      </w:r>
    </w:p>
    <w:p w14:paraId="60A7B20D" w14:textId="77777777"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 xml:space="preserve">URBROJ: </w:t>
      </w:r>
    </w:p>
    <w:p w14:paraId="1C667AE9" w14:textId="13DF8568" w:rsidR="003D1FA1" w:rsidRPr="003D1FA1" w:rsidRDefault="003D1FA1" w:rsidP="003D1FA1">
      <w:pPr>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U Iloku, …………</w:t>
      </w:r>
      <w:r>
        <w:rPr>
          <w:rFonts w:asciiTheme="minorHAnsi" w:hAnsiTheme="minorHAnsi" w:cstheme="minorHAnsi"/>
          <w:color w:val="404040"/>
          <w:szCs w:val="24"/>
          <w:lang w:eastAsia="zh-CN"/>
        </w:rPr>
        <w:t xml:space="preserve"> kolovoza </w:t>
      </w:r>
      <w:r w:rsidRPr="003D1FA1">
        <w:rPr>
          <w:rFonts w:asciiTheme="minorHAnsi" w:hAnsiTheme="minorHAnsi" w:cstheme="minorHAnsi"/>
          <w:color w:val="404040"/>
          <w:szCs w:val="24"/>
          <w:lang w:eastAsia="zh-CN"/>
        </w:rPr>
        <w:t>2026.</w:t>
      </w:r>
    </w:p>
    <w:p w14:paraId="2285FC7C" w14:textId="77777777" w:rsidR="003D1FA1" w:rsidRPr="003D1FA1" w:rsidRDefault="003D1FA1" w:rsidP="003D1FA1">
      <w:pPr>
        <w:rPr>
          <w:rFonts w:asciiTheme="minorHAnsi" w:hAnsiTheme="minorHAnsi" w:cstheme="minorHAnsi"/>
          <w:color w:val="404040"/>
          <w:szCs w:val="24"/>
          <w:lang w:eastAsia="zh-CN"/>
        </w:rPr>
      </w:pPr>
    </w:p>
    <w:p w14:paraId="0933F199" w14:textId="5AC2D902" w:rsidR="003D1FA1" w:rsidRPr="003D1FA1" w:rsidRDefault="003D1FA1" w:rsidP="003D1FA1">
      <w:pPr>
        <w:ind w:left="4248" w:firstLine="708"/>
        <w:jc w:val="center"/>
        <w:rPr>
          <w:rFonts w:asciiTheme="minorHAnsi" w:hAnsiTheme="minorHAnsi" w:cstheme="minorHAnsi"/>
          <w:color w:val="404040"/>
          <w:szCs w:val="24"/>
          <w:lang w:eastAsia="zh-CN"/>
        </w:rPr>
      </w:pPr>
      <w:r>
        <w:rPr>
          <w:rFonts w:asciiTheme="minorHAnsi" w:hAnsiTheme="minorHAnsi" w:cstheme="minorHAnsi"/>
          <w:color w:val="404040"/>
          <w:szCs w:val="24"/>
          <w:lang w:eastAsia="zh-CN"/>
        </w:rPr>
        <w:t xml:space="preserve">    </w:t>
      </w:r>
      <w:r w:rsidRPr="003D1FA1">
        <w:rPr>
          <w:rFonts w:asciiTheme="minorHAnsi" w:hAnsiTheme="minorHAnsi" w:cstheme="minorHAnsi"/>
          <w:color w:val="404040"/>
          <w:szCs w:val="24"/>
          <w:lang w:eastAsia="zh-CN"/>
        </w:rPr>
        <w:t xml:space="preserve">Marijana Jukić, </w:t>
      </w:r>
      <w:proofErr w:type="spellStart"/>
      <w:r w:rsidRPr="003D1FA1">
        <w:rPr>
          <w:rFonts w:asciiTheme="minorHAnsi" w:hAnsiTheme="minorHAnsi" w:cstheme="minorHAnsi"/>
          <w:color w:val="404040"/>
          <w:szCs w:val="24"/>
          <w:lang w:eastAsia="zh-CN"/>
        </w:rPr>
        <w:t>mag.arheol</w:t>
      </w:r>
      <w:proofErr w:type="spellEnd"/>
    </w:p>
    <w:p w14:paraId="28C8382D" w14:textId="77777777" w:rsidR="003D1FA1" w:rsidRPr="003D1FA1" w:rsidRDefault="003D1FA1" w:rsidP="003D1FA1">
      <w:pPr>
        <w:ind w:left="4956" w:firstLine="708"/>
        <w:rPr>
          <w:rFonts w:asciiTheme="minorHAnsi" w:hAnsiTheme="minorHAnsi" w:cstheme="minorHAnsi"/>
          <w:color w:val="404040"/>
          <w:szCs w:val="24"/>
          <w:lang w:eastAsia="zh-CN"/>
        </w:rPr>
      </w:pPr>
      <w:r w:rsidRPr="003D1FA1">
        <w:rPr>
          <w:rFonts w:asciiTheme="minorHAnsi" w:hAnsiTheme="minorHAnsi" w:cstheme="minorHAnsi"/>
          <w:color w:val="404040"/>
          <w:szCs w:val="24"/>
          <w:lang w:eastAsia="zh-CN"/>
        </w:rPr>
        <w:t>Ravnateljica Muzeja grada Iloka</w:t>
      </w:r>
    </w:p>
    <w:p w14:paraId="241FD5AA" w14:textId="77777777" w:rsidR="003D1FA1" w:rsidRPr="003D1FA1" w:rsidRDefault="003D1FA1" w:rsidP="003D1FA1">
      <w:pPr>
        <w:rPr>
          <w:rFonts w:asciiTheme="minorHAnsi" w:hAnsiTheme="minorHAnsi" w:cstheme="minorHAnsi"/>
          <w:color w:val="404040"/>
          <w:szCs w:val="24"/>
          <w:lang w:eastAsia="zh-CN"/>
        </w:rPr>
      </w:pPr>
    </w:p>
    <w:p w14:paraId="4903E19A" w14:textId="77777777" w:rsidR="00085182" w:rsidRPr="003D1FA1" w:rsidRDefault="00085182" w:rsidP="003D1FA1">
      <w:pPr>
        <w:rPr>
          <w:rFonts w:asciiTheme="minorHAnsi" w:hAnsiTheme="minorHAnsi" w:cstheme="minorHAnsi"/>
          <w:szCs w:val="24"/>
        </w:rPr>
      </w:pPr>
    </w:p>
    <w:sectPr w:rsidR="00085182" w:rsidRPr="003D1FA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8586B"/>
    <w:rsid w:val="00085182"/>
    <w:rsid w:val="0008586B"/>
    <w:rsid w:val="003328BC"/>
    <w:rsid w:val="003D1FA1"/>
    <w:rsid w:val="004A62AD"/>
    <w:rsid w:val="0074474A"/>
    <w:rsid w:val="007C628B"/>
    <w:rsid w:val="00860D9F"/>
    <w:rsid w:val="00E36ED1"/>
    <w:rsid w:val="00E547D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0A3108"/>
  <w15:chartTrackingRefBased/>
  <w15:docId w15:val="{7EF9EE24-C5F1-474C-B709-1DF1EEFF53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4"/>
        <w:szCs w:val="22"/>
        <w:lang w:val="hr-H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Naslov1">
    <w:name w:val="heading 1"/>
    <w:basedOn w:val="Normal"/>
    <w:next w:val="Normal"/>
    <w:link w:val="Naslov1Char"/>
    <w:uiPriority w:val="9"/>
    <w:qFormat/>
    <w:rsid w:val="0008586B"/>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ormal"/>
    <w:next w:val="Normal"/>
    <w:link w:val="Naslov2Char"/>
    <w:uiPriority w:val="9"/>
    <w:semiHidden/>
    <w:unhideWhenUsed/>
    <w:qFormat/>
    <w:rsid w:val="0008586B"/>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ormal"/>
    <w:next w:val="Normal"/>
    <w:link w:val="Naslov3Char"/>
    <w:uiPriority w:val="9"/>
    <w:semiHidden/>
    <w:unhideWhenUsed/>
    <w:qFormat/>
    <w:rsid w:val="0008586B"/>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Naslov4">
    <w:name w:val="heading 4"/>
    <w:basedOn w:val="Normal"/>
    <w:next w:val="Normal"/>
    <w:link w:val="Naslov4Char"/>
    <w:uiPriority w:val="9"/>
    <w:semiHidden/>
    <w:unhideWhenUsed/>
    <w:qFormat/>
    <w:rsid w:val="0008586B"/>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Naslov5">
    <w:name w:val="heading 5"/>
    <w:basedOn w:val="Normal"/>
    <w:next w:val="Normal"/>
    <w:link w:val="Naslov5Char"/>
    <w:uiPriority w:val="9"/>
    <w:semiHidden/>
    <w:unhideWhenUsed/>
    <w:qFormat/>
    <w:rsid w:val="0008586B"/>
    <w:pPr>
      <w:keepNext/>
      <w:keepLines/>
      <w:spacing w:before="80" w:after="40"/>
      <w:outlineLvl w:val="4"/>
    </w:pPr>
    <w:rPr>
      <w:rFonts w:asciiTheme="minorHAnsi" w:eastAsiaTheme="majorEastAsia" w:hAnsiTheme="minorHAnsi" w:cstheme="majorBidi"/>
      <w:color w:val="2F5496" w:themeColor="accent1" w:themeShade="BF"/>
    </w:rPr>
  </w:style>
  <w:style w:type="paragraph" w:styleId="Naslov6">
    <w:name w:val="heading 6"/>
    <w:basedOn w:val="Normal"/>
    <w:next w:val="Normal"/>
    <w:link w:val="Naslov6Char"/>
    <w:uiPriority w:val="9"/>
    <w:semiHidden/>
    <w:unhideWhenUsed/>
    <w:qFormat/>
    <w:rsid w:val="0008586B"/>
    <w:pPr>
      <w:keepNext/>
      <w:keepLines/>
      <w:spacing w:before="40" w:after="0"/>
      <w:outlineLvl w:val="5"/>
    </w:pPr>
    <w:rPr>
      <w:rFonts w:asciiTheme="minorHAnsi" w:eastAsiaTheme="majorEastAsia" w:hAnsiTheme="minorHAnsi" w:cstheme="majorBidi"/>
      <w:i/>
      <w:iCs/>
      <w:color w:val="595959" w:themeColor="text1" w:themeTint="A6"/>
    </w:rPr>
  </w:style>
  <w:style w:type="paragraph" w:styleId="Naslov7">
    <w:name w:val="heading 7"/>
    <w:basedOn w:val="Normal"/>
    <w:next w:val="Normal"/>
    <w:link w:val="Naslov7Char"/>
    <w:uiPriority w:val="9"/>
    <w:semiHidden/>
    <w:unhideWhenUsed/>
    <w:qFormat/>
    <w:rsid w:val="0008586B"/>
    <w:pPr>
      <w:keepNext/>
      <w:keepLines/>
      <w:spacing w:before="40" w:after="0"/>
      <w:outlineLvl w:val="6"/>
    </w:pPr>
    <w:rPr>
      <w:rFonts w:asciiTheme="minorHAnsi" w:eastAsiaTheme="majorEastAsia" w:hAnsiTheme="minorHAnsi" w:cstheme="majorBidi"/>
      <w:color w:val="595959" w:themeColor="text1" w:themeTint="A6"/>
    </w:rPr>
  </w:style>
  <w:style w:type="paragraph" w:styleId="Naslov8">
    <w:name w:val="heading 8"/>
    <w:basedOn w:val="Normal"/>
    <w:next w:val="Normal"/>
    <w:link w:val="Naslov8Char"/>
    <w:uiPriority w:val="9"/>
    <w:semiHidden/>
    <w:unhideWhenUsed/>
    <w:qFormat/>
    <w:rsid w:val="0008586B"/>
    <w:pPr>
      <w:keepNext/>
      <w:keepLines/>
      <w:spacing w:after="0"/>
      <w:outlineLvl w:val="7"/>
    </w:pPr>
    <w:rPr>
      <w:rFonts w:asciiTheme="minorHAnsi" w:eastAsiaTheme="majorEastAsia" w:hAnsiTheme="minorHAnsi" w:cstheme="majorBidi"/>
      <w:i/>
      <w:iCs/>
      <w:color w:val="272727" w:themeColor="text1" w:themeTint="D8"/>
    </w:rPr>
  </w:style>
  <w:style w:type="paragraph" w:styleId="Naslov9">
    <w:name w:val="heading 9"/>
    <w:basedOn w:val="Normal"/>
    <w:next w:val="Normal"/>
    <w:link w:val="Naslov9Char"/>
    <w:uiPriority w:val="9"/>
    <w:semiHidden/>
    <w:unhideWhenUsed/>
    <w:qFormat/>
    <w:rsid w:val="0008586B"/>
    <w:pPr>
      <w:keepNext/>
      <w:keepLines/>
      <w:spacing w:after="0"/>
      <w:outlineLvl w:val="8"/>
    </w:pPr>
    <w:rPr>
      <w:rFonts w:asciiTheme="minorHAnsi" w:eastAsiaTheme="majorEastAsia" w:hAnsiTheme="minorHAnsi" w:cstheme="majorBidi"/>
      <w:color w:val="272727" w:themeColor="text1" w:themeTint="D8"/>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08586B"/>
    <w:rPr>
      <w:rFonts w:asciiTheme="majorHAnsi" w:eastAsiaTheme="majorEastAsia" w:hAnsiTheme="majorHAnsi" w:cstheme="majorBidi"/>
      <w:color w:val="2F5496" w:themeColor="accent1" w:themeShade="BF"/>
      <w:sz w:val="40"/>
      <w:szCs w:val="40"/>
    </w:rPr>
  </w:style>
  <w:style w:type="character" w:customStyle="1" w:styleId="Naslov2Char">
    <w:name w:val="Naslov 2 Char"/>
    <w:basedOn w:val="Zadanifontodlomka"/>
    <w:link w:val="Naslov2"/>
    <w:uiPriority w:val="9"/>
    <w:semiHidden/>
    <w:rsid w:val="0008586B"/>
    <w:rPr>
      <w:rFonts w:asciiTheme="majorHAnsi" w:eastAsiaTheme="majorEastAsia" w:hAnsiTheme="majorHAnsi" w:cstheme="majorBidi"/>
      <w:color w:val="2F5496" w:themeColor="accent1" w:themeShade="BF"/>
      <w:sz w:val="32"/>
      <w:szCs w:val="32"/>
    </w:rPr>
  </w:style>
  <w:style w:type="character" w:customStyle="1" w:styleId="Naslov3Char">
    <w:name w:val="Naslov 3 Char"/>
    <w:basedOn w:val="Zadanifontodlomka"/>
    <w:link w:val="Naslov3"/>
    <w:uiPriority w:val="9"/>
    <w:semiHidden/>
    <w:rsid w:val="0008586B"/>
    <w:rPr>
      <w:rFonts w:asciiTheme="minorHAnsi" w:eastAsiaTheme="majorEastAsia" w:hAnsiTheme="minorHAnsi" w:cstheme="majorBidi"/>
      <w:color w:val="2F5496" w:themeColor="accent1" w:themeShade="BF"/>
      <w:sz w:val="28"/>
      <w:szCs w:val="28"/>
    </w:rPr>
  </w:style>
  <w:style w:type="character" w:customStyle="1" w:styleId="Naslov4Char">
    <w:name w:val="Naslov 4 Char"/>
    <w:basedOn w:val="Zadanifontodlomka"/>
    <w:link w:val="Naslov4"/>
    <w:uiPriority w:val="9"/>
    <w:semiHidden/>
    <w:rsid w:val="0008586B"/>
    <w:rPr>
      <w:rFonts w:asciiTheme="minorHAnsi" w:eastAsiaTheme="majorEastAsia" w:hAnsiTheme="minorHAnsi" w:cstheme="majorBidi"/>
      <w:i/>
      <w:iCs/>
      <w:color w:val="2F5496" w:themeColor="accent1" w:themeShade="BF"/>
    </w:rPr>
  </w:style>
  <w:style w:type="character" w:customStyle="1" w:styleId="Naslov5Char">
    <w:name w:val="Naslov 5 Char"/>
    <w:basedOn w:val="Zadanifontodlomka"/>
    <w:link w:val="Naslov5"/>
    <w:uiPriority w:val="9"/>
    <w:semiHidden/>
    <w:rsid w:val="0008586B"/>
    <w:rPr>
      <w:rFonts w:asciiTheme="minorHAnsi" w:eastAsiaTheme="majorEastAsia" w:hAnsiTheme="minorHAnsi" w:cstheme="majorBidi"/>
      <w:color w:val="2F5496" w:themeColor="accent1" w:themeShade="BF"/>
    </w:rPr>
  </w:style>
  <w:style w:type="character" w:customStyle="1" w:styleId="Naslov6Char">
    <w:name w:val="Naslov 6 Char"/>
    <w:basedOn w:val="Zadanifontodlomka"/>
    <w:link w:val="Naslov6"/>
    <w:uiPriority w:val="9"/>
    <w:semiHidden/>
    <w:rsid w:val="0008586B"/>
    <w:rPr>
      <w:rFonts w:asciiTheme="minorHAnsi" w:eastAsiaTheme="majorEastAsia" w:hAnsiTheme="minorHAnsi" w:cstheme="majorBidi"/>
      <w:i/>
      <w:iCs/>
      <w:color w:val="595959" w:themeColor="text1" w:themeTint="A6"/>
    </w:rPr>
  </w:style>
  <w:style w:type="character" w:customStyle="1" w:styleId="Naslov7Char">
    <w:name w:val="Naslov 7 Char"/>
    <w:basedOn w:val="Zadanifontodlomka"/>
    <w:link w:val="Naslov7"/>
    <w:uiPriority w:val="9"/>
    <w:semiHidden/>
    <w:rsid w:val="0008586B"/>
    <w:rPr>
      <w:rFonts w:asciiTheme="minorHAnsi" w:eastAsiaTheme="majorEastAsia" w:hAnsiTheme="minorHAnsi" w:cstheme="majorBidi"/>
      <w:color w:val="595959" w:themeColor="text1" w:themeTint="A6"/>
    </w:rPr>
  </w:style>
  <w:style w:type="character" w:customStyle="1" w:styleId="Naslov8Char">
    <w:name w:val="Naslov 8 Char"/>
    <w:basedOn w:val="Zadanifontodlomka"/>
    <w:link w:val="Naslov8"/>
    <w:uiPriority w:val="9"/>
    <w:semiHidden/>
    <w:rsid w:val="0008586B"/>
    <w:rPr>
      <w:rFonts w:asciiTheme="minorHAnsi" w:eastAsiaTheme="majorEastAsia" w:hAnsiTheme="minorHAnsi" w:cstheme="majorBidi"/>
      <w:i/>
      <w:iCs/>
      <w:color w:val="272727" w:themeColor="text1" w:themeTint="D8"/>
    </w:rPr>
  </w:style>
  <w:style w:type="character" w:customStyle="1" w:styleId="Naslov9Char">
    <w:name w:val="Naslov 9 Char"/>
    <w:basedOn w:val="Zadanifontodlomka"/>
    <w:link w:val="Naslov9"/>
    <w:uiPriority w:val="9"/>
    <w:semiHidden/>
    <w:rsid w:val="0008586B"/>
    <w:rPr>
      <w:rFonts w:asciiTheme="minorHAnsi" w:eastAsiaTheme="majorEastAsia" w:hAnsiTheme="minorHAnsi" w:cstheme="majorBidi"/>
      <w:color w:val="272727" w:themeColor="text1" w:themeTint="D8"/>
    </w:rPr>
  </w:style>
  <w:style w:type="paragraph" w:styleId="Naslov">
    <w:name w:val="Title"/>
    <w:basedOn w:val="Normal"/>
    <w:next w:val="Normal"/>
    <w:link w:val="NaslovChar"/>
    <w:uiPriority w:val="10"/>
    <w:qFormat/>
    <w:rsid w:val="0008586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Char">
    <w:name w:val="Naslov Char"/>
    <w:basedOn w:val="Zadanifontodlomka"/>
    <w:link w:val="Naslov"/>
    <w:uiPriority w:val="10"/>
    <w:rsid w:val="0008586B"/>
    <w:rPr>
      <w:rFonts w:asciiTheme="majorHAnsi" w:eastAsiaTheme="majorEastAsia" w:hAnsiTheme="majorHAnsi" w:cstheme="majorBidi"/>
      <w:spacing w:val="-10"/>
      <w:kern w:val="28"/>
      <w:sz w:val="56"/>
      <w:szCs w:val="56"/>
    </w:rPr>
  </w:style>
  <w:style w:type="paragraph" w:styleId="Podnaslov">
    <w:name w:val="Subtitle"/>
    <w:basedOn w:val="Normal"/>
    <w:next w:val="Normal"/>
    <w:link w:val="PodnaslovChar"/>
    <w:uiPriority w:val="11"/>
    <w:qFormat/>
    <w:rsid w:val="0008586B"/>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PodnaslovChar">
    <w:name w:val="Podnaslov Char"/>
    <w:basedOn w:val="Zadanifontodlomka"/>
    <w:link w:val="Podnaslov"/>
    <w:uiPriority w:val="11"/>
    <w:rsid w:val="0008586B"/>
    <w:rPr>
      <w:rFonts w:asciiTheme="minorHAnsi" w:eastAsiaTheme="majorEastAsia" w:hAnsiTheme="minorHAnsi" w:cstheme="majorBidi"/>
      <w:color w:val="595959" w:themeColor="text1" w:themeTint="A6"/>
      <w:spacing w:val="15"/>
      <w:sz w:val="28"/>
      <w:szCs w:val="28"/>
    </w:rPr>
  </w:style>
  <w:style w:type="paragraph" w:styleId="Citat">
    <w:name w:val="Quote"/>
    <w:basedOn w:val="Normal"/>
    <w:next w:val="Normal"/>
    <w:link w:val="CitatChar"/>
    <w:uiPriority w:val="29"/>
    <w:qFormat/>
    <w:rsid w:val="0008586B"/>
    <w:pPr>
      <w:spacing w:before="160"/>
      <w:jc w:val="center"/>
    </w:pPr>
    <w:rPr>
      <w:i/>
      <w:iCs/>
      <w:color w:val="404040" w:themeColor="text1" w:themeTint="BF"/>
    </w:rPr>
  </w:style>
  <w:style w:type="character" w:customStyle="1" w:styleId="CitatChar">
    <w:name w:val="Citat Char"/>
    <w:basedOn w:val="Zadanifontodlomka"/>
    <w:link w:val="Citat"/>
    <w:uiPriority w:val="29"/>
    <w:rsid w:val="0008586B"/>
    <w:rPr>
      <w:i/>
      <w:iCs/>
      <w:color w:val="404040" w:themeColor="text1" w:themeTint="BF"/>
    </w:rPr>
  </w:style>
  <w:style w:type="paragraph" w:styleId="Odlomakpopisa">
    <w:name w:val="List Paragraph"/>
    <w:basedOn w:val="Normal"/>
    <w:uiPriority w:val="34"/>
    <w:qFormat/>
    <w:rsid w:val="0008586B"/>
    <w:pPr>
      <w:ind w:left="720"/>
      <w:contextualSpacing/>
    </w:pPr>
  </w:style>
  <w:style w:type="character" w:styleId="Jakoisticanje">
    <w:name w:val="Intense Emphasis"/>
    <w:basedOn w:val="Zadanifontodlomka"/>
    <w:uiPriority w:val="21"/>
    <w:qFormat/>
    <w:rsid w:val="0008586B"/>
    <w:rPr>
      <w:i/>
      <w:iCs/>
      <w:color w:val="2F5496" w:themeColor="accent1" w:themeShade="BF"/>
    </w:rPr>
  </w:style>
  <w:style w:type="paragraph" w:styleId="Naglaencitat">
    <w:name w:val="Intense Quote"/>
    <w:basedOn w:val="Normal"/>
    <w:next w:val="Normal"/>
    <w:link w:val="NaglaencitatChar"/>
    <w:uiPriority w:val="30"/>
    <w:qFormat/>
    <w:rsid w:val="0008586B"/>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aglaencitatChar">
    <w:name w:val="Naglašen citat Char"/>
    <w:basedOn w:val="Zadanifontodlomka"/>
    <w:link w:val="Naglaencitat"/>
    <w:uiPriority w:val="30"/>
    <w:rsid w:val="0008586B"/>
    <w:rPr>
      <w:i/>
      <w:iCs/>
      <w:color w:val="2F5496" w:themeColor="accent1" w:themeShade="BF"/>
    </w:rPr>
  </w:style>
  <w:style w:type="character" w:styleId="Istaknutareferenca">
    <w:name w:val="Intense Reference"/>
    <w:basedOn w:val="Zadanifontodlomka"/>
    <w:uiPriority w:val="32"/>
    <w:qFormat/>
    <w:rsid w:val="0008586B"/>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8</Pages>
  <Words>2030</Words>
  <Characters>11577</Characters>
  <Application>Microsoft Office Word</Application>
  <DocSecurity>0</DocSecurity>
  <Lines>96</Lines>
  <Paragraphs>27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13580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Blagajna</dc:creator>
  <cp:keywords/>
  <dc:description/>
  <cp:lastModifiedBy>Blagajna</cp:lastModifiedBy>
  <cp:revision>1</cp:revision>
  <dcterms:created xsi:type="dcterms:W3CDTF">2026-08-11T12:57:00Z</dcterms:created>
  <dcterms:modified xsi:type="dcterms:W3CDTF">2026-08-11T14:35:00Z</dcterms:modified>
</cp:coreProperties>
</file>